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C3E61" w14:textId="676DBCDB" w:rsidR="008D4A69" w:rsidRDefault="000F4883">
      <w:pPr>
        <w:rPr>
          <w:b/>
          <w:bCs/>
        </w:rPr>
      </w:pPr>
      <w:r>
        <w:rPr>
          <w:b/>
          <w:bCs/>
        </w:rPr>
        <w:t xml:space="preserve">PARK CITY MOUNTAIN SKI LIFT IMPROVEMENTS ADMINISTRATIVE CUP </w:t>
      </w:r>
      <w:r w:rsidR="008D4A69">
        <w:rPr>
          <w:b/>
          <w:bCs/>
        </w:rPr>
        <w:t xml:space="preserve">APPEAL </w:t>
      </w:r>
      <w:r>
        <w:rPr>
          <w:b/>
          <w:bCs/>
        </w:rPr>
        <w:t>FAQ RESPONSES</w:t>
      </w:r>
    </w:p>
    <w:p w14:paraId="4DC0FDE7" w14:textId="2248561F" w:rsidR="008D4A69" w:rsidRDefault="00835B02">
      <w:pPr>
        <w:rPr>
          <w:b/>
          <w:bCs/>
        </w:rPr>
      </w:pPr>
      <w:r w:rsidRPr="00835B02">
        <w:rPr>
          <w:b/>
          <w:bCs/>
        </w:rPr>
        <w:t xml:space="preserve">The appeal will be heard by the Planning Commission at a </w:t>
      </w:r>
      <w:r w:rsidR="000F0BE7">
        <w:rPr>
          <w:b/>
          <w:bCs/>
        </w:rPr>
        <w:t xml:space="preserve">regularly scheduled </w:t>
      </w:r>
      <w:r w:rsidRPr="00835B02">
        <w:rPr>
          <w:b/>
          <w:bCs/>
        </w:rPr>
        <w:t>hybrid meeting in City Council chambers on June 8th, 2022</w:t>
      </w:r>
      <w:r w:rsidR="000F0BE7">
        <w:rPr>
          <w:b/>
          <w:bCs/>
        </w:rPr>
        <w:t>, starting at 5:30 pm</w:t>
      </w:r>
      <w:r w:rsidRPr="00835B02">
        <w:rPr>
          <w:b/>
          <w:bCs/>
        </w:rPr>
        <w:t>.</w:t>
      </w:r>
    </w:p>
    <w:p w14:paraId="795AF444" w14:textId="293E53A8" w:rsidR="00835B02" w:rsidRPr="00835B02" w:rsidRDefault="00835B02">
      <w:r w:rsidRPr="00835B02">
        <w:t xml:space="preserve">The </w:t>
      </w:r>
      <w:r w:rsidR="000F0BE7">
        <w:t xml:space="preserve">Planning Commission meeting </w:t>
      </w:r>
      <w:r w:rsidRPr="00835B02">
        <w:t xml:space="preserve">staff report, appeal, and applicant’s </w:t>
      </w:r>
      <w:r w:rsidR="00366A7A">
        <w:t>response to the appeal</w:t>
      </w:r>
      <w:r w:rsidR="00366A7A" w:rsidRPr="00835B02">
        <w:t xml:space="preserve"> </w:t>
      </w:r>
      <w:r w:rsidRPr="00835B02">
        <w:t>will be published</w:t>
      </w:r>
      <w:r w:rsidR="00C34C64">
        <w:t xml:space="preserve"> on</w:t>
      </w:r>
      <w:r w:rsidR="006323AD">
        <w:t xml:space="preserve"> Wednesday May 25th</w:t>
      </w:r>
      <w:r w:rsidRPr="00835B02">
        <w:t xml:space="preserve"> and posted on the city website </w:t>
      </w:r>
      <w:hyperlink r:id="rId4" w:history="1">
        <w:r w:rsidRPr="008A5AEE">
          <w:rPr>
            <w:rStyle w:val="Hyperlink"/>
          </w:rPr>
          <w:t>here</w:t>
        </w:r>
      </w:hyperlink>
      <w:r w:rsidRPr="00835B02">
        <w:t>.</w:t>
      </w:r>
      <w:r w:rsidR="00366A7A">
        <w:t xml:space="preserve"> T</w:t>
      </w:r>
      <w:r w:rsidR="00366A7A" w:rsidRPr="00E420F8">
        <w:t xml:space="preserve">he </w:t>
      </w:r>
      <w:r w:rsidR="00366A7A">
        <w:t xml:space="preserve">original application materials, </w:t>
      </w:r>
      <w:r w:rsidR="000F0BE7">
        <w:t xml:space="preserve">administrative staff report, </w:t>
      </w:r>
      <w:r w:rsidR="00366A7A">
        <w:t xml:space="preserve">conditions of approval and a link to the Planning Director’s action letter </w:t>
      </w:r>
      <w:r w:rsidR="00E978A4">
        <w:t xml:space="preserve">may be found on the City’s website </w:t>
      </w:r>
      <w:hyperlink r:id="rId5" w:history="1">
        <w:r w:rsidR="000F4883" w:rsidRPr="008A5AEE">
          <w:rPr>
            <w:rStyle w:val="Hyperlink"/>
          </w:rPr>
          <w:t>here</w:t>
        </w:r>
      </w:hyperlink>
      <w:r w:rsidR="00366A7A">
        <w:t xml:space="preserve">. </w:t>
      </w:r>
      <w:r w:rsidR="000F4883">
        <w:t xml:space="preserve">  The full Planning Commission packet will also contain </w:t>
      </w:r>
      <w:r w:rsidR="008A5AEE">
        <w:t>all the appeal materials and will be published on the City’s website under “Public Meetings” on Friday, June 3</w:t>
      </w:r>
      <w:r w:rsidR="008A5AEE" w:rsidRPr="008A5AEE">
        <w:rPr>
          <w:vertAlign w:val="superscript"/>
        </w:rPr>
        <w:t>rd</w:t>
      </w:r>
      <w:r w:rsidR="008A5AEE">
        <w:t xml:space="preserve">. </w:t>
      </w:r>
    </w:p>
    <w:p w14:paraId="4FF5E492" w14:textId="3475DFBF" w:rsidR="00006425" w:rsidRDefault="00476B81">
      <w:r>
        <w:t>When t</w:t>
      </w:r>
      <w:r w:rsidR="008D4A69" w:rsidRPr="008D4A69">
        <w:t xml:space="preserve">he </w:t>
      </w:r>
      <w:r w:rsidR="008D4A69">
        <w:t>Planning Commission</w:t>
      </w:r>
      <w:r w:rsidR="008D4A69" w:rsidRPr="008D4A69">
        <w:t xml:space="preserve"> </w:t>
      </w:r>
      <w:r>
        <w:t xml:space="preserve">hears this appeal, it </w:t>
      </w:r>
      <w:r w:rsidR="008D4A69" w:rsidRPr="008D4A69">
        <w:t>act</w:t>
      </w:r>
      <w:r>
        <w:t>s</w:t>
      </w:r>
      <w:r w:rsidR="008D4A69" w:rsidRPr="008D4A69">
        <w:t xml:space="preserve"> in a quasi-judicial manner</w:t>
      </w:r>
      <w:r w:rsidR="008D4A69">
        <w:t>.  All comments should be made at the hearing or sent to the Planning staff</w:t>
      </w:r>
      <w:r w:rsidR="00006425">
        <w:t xml:space="preserve"> at </w:t>
      </w:r>
      <w:hyperlink r:id="rId6" w:history="1">
        <w:r w:rsidR="00006425" w:rsidRPr="004E0D5E">
          <w:rPr>
            <w:rStyle w:val="Hyperlink"/>
          </w:rPr>
          <w:t>planning@parkcity.org</w:t>
        </w:r>
      </w:hyperlink>
      <w:r w:rsidR="00006425">
        <w:t>.</w:t>
      </w:r>
    </w:p>
    <w:p w14:paraId="3D3ECD3F" w14:textId="1BD77A27" w:rsidR="008D4A69" w:rsidRDefault="008D4A69">
      <w:r>
        <w:t xml:space="preserve"> Please do not contact or email Planning Commissioners directly.</w:t>
      </w:r>
      <w:r w:rsidRPr="008D4A69">
        <w:t xml:space="preserve"> </w:t>
      </w:r>
    </w:p>
    <w:p w14:paraId="5D26794F" w14:textId="5ABBB37D" w:rsidR="000F15C8" w:rsidRDefault="008D4A69">
      <w:r w:rsidRPr="008D4A69">
        <w:t>The appellant</w:t>
      </w:r>
      <w:r w:rsidR="00835B02">
        <w:t xml:space="preserve">s </w:t>
      </w:r>
      <w:r w:rsidR="005F04ED">
        <w:t>bear</w:t>
      </w:r>
      <w:r w:rsidR="005F04ED" w:rsidRPr="008D4A69">
        <w:t xml:space="preserve"> </w:t>
      </w:r>
      <w:r w:rsidRPr="008D4A69">
        <w:t xml:space="preserve">the burden of proving that the </w:t>
      </w:r>
      <w:r w:rsidR="00645DD2">
        <w:t>Planning Director</w:t>
      </w:r>
      <w:r w:rsidRPr="008D4A69">
        <w:t xml:space="preserve"> erred</w:t>
      </w:r>
      <w:r w:rsidR="00645DD2">
        <w:t xml:space="preserve"> in approving the </w:t>
      </w:r>
      <w:r w:rsidR="00006425">
        <w:t>A</w:t>
      </w:r>
      <w:r w:rsidR="00645DD2">
        <w:t xml:space="preserve">dministrative </w:t>
      </w:r>
      <w:r w:rsidR="00006425">
        <w:t>C</w:t>
      </w:r>
      <w:r w:rsidR="00645DD2">
        <w:t xml:space="preserve">ondition </w:t>
      </w:r>
      <w:r w:rsidR="00006425">
        <w:t>U</w:t>
      </w:r>
      <w:r w:rsidR="00645DD2">
        <w:t xml:space="preserve">se </w:t>
      </w:r>
      <w:r w:rsidR="00006425">
        <w:t>P</w:t>
      </w:r>
      <w:r w:rsidR="00645DD2">
        <w:t>ermit as conditioned</w:t>
      </w:r>
      <w:r w:rsidRPr="008D4A69">
        <w:t xml:space="preserve">. </w:t>
      </w:r>
      <w:r w:rsidR="000F15C8">
        <w:t xml:space="preserve">Because the appellants bear the burden of proof, they will present </w:t>
      </w:r>
      <w:r w:rsidR="00C830F2">
        <w:t xml:space="preserve">first. Then </w:t>
      </w:r>
      <w:r w:rsidR="00835F5B">
        <w:t xml:space="preserve">the Planning Director, followed by the applicant. </w:t>
      </w:r>
      <w:r w:rsidR="00C830F2">
        <w:t xml:space="preserve"> It is anticipated that the appellants, the staff, and the applicant will each be allowed </w:t>
      </w:r>
      <w:r w:rsidR="00835F5B">
        <w:t xml:space="preserve">15-30 </w:t>
      </w:r>
      <w:r w:rsidR="00C830F2">
        <w:t xml:space="preserve">minutes to present, for a total presentation time of </w:t>
      </w:r>
      <w:r w:rsidR="00835F5B">
        <w:t>one hour</w:t>
      </w:r>
      <w:r w:rsidR="00C830F2">
        <w:t>. The time allotments are at the discretion of the chairperson.</w:t>
      </w:r>
      <w:r w:rsidR="00645DD2">
        <w:t xml:space="preserve"> </w:t>
      </w:r>
    </w:p>
    <w:p w14:paraId="6CA32F4C" w14:textId="425E7A27" w:rsidR="008D4A69" w:rsidRDefault="005F04ED">
      <w:r>
        <w:t xml:space="preserve">Utah’s Office of the Property Rights Ombudsman </w:t>
      </w:r>
      <w:r w:rsidR="004F0E31">
        <w:t xml:space="preserve">has a summary of conductional uses </w:t>
      </w:r>
      <w:hyperlink r:id="rId7" w:history="1">
        <w:r w:rsidR="004F0E31" w:rsidRPr="004F0E31">
          <w:rPr>
            <w:rStyle w:val="Hyperlink"/>
          </w:rPr>
          <w:t>here</w:t>
        </w:r>
      </w:hyperlink>
      <w:r w:rsidR="004F0E31">
        <w:t xml:space="preserve">.  </w:t>
      </w:r>
    </w:p>
    <w:p w14:paraId="6E2C2FFD" w14:textId="57A13D71" w:rsidR="008D4A69" w:rsidRDefault="008D4A69">
      <w:r>
        <w:t>The Planning Commission</w:t>
      </w:r>
      <w:r w:rsidRPr="008D4A69">
        <w:t xml:space="preserve"> </w:t>
      </w:r>
      <w:r w:rsidR="004F0E31">
        <w:t>is required to</w:t>
      </w:r>
      <w:r w:rsidR="004F0E31" w:rsidRPr="008D4A69">
        <w:t xml:space="preserve"> </w:t>
      </w:r>
      <w:r w:rsidRPr="008D4A69">
        <w:t>review factual matters de novo</w:t>
      </w:r>
      <w:r w:rsidR="004F0E31">
        <w:t xml:space="preserve">, which means </w:t>
      </w:r>
      <w:r w:rsidR="009340CA">
        <w:t>anew</w:t>
      </w:r>
      <w:r w:rsidR="004F0E31">
        <w:t xml:space="preserve"> and </w:t>
      </w:r>
      <w:r w:rsidRPr="008D4A69">
        <w:t xml:space="preserve">without deference to the </w:t>
      </w:r>
      <w:r>
        <w:t>Planning Director’s</w:t>
      </w:r>
      <w:r w:rsidRPr="008D4A69">
        <w:t xml:space="preserve"> determination of factual matters. </w:t>
      </w:r>
    </w:p>
    <w:p w14:paraId="290766B5" w14:textId="073D653C" w:rsidR="008D4A69" w:rsidRDefault="008D4A69">
      <w:r w:rsidRPr="008D4A69">
        <w:t xml:space="preserve">The </w:t>
      </w:r>
      <w:r>
        <w:t>Planning Commission</w:t>
      </w:r>
      <w:r w:rsidRPr="008D4A69">
        <w:t xml:space="preserve"> </w:t>
      </w:r>
      <w:r w:rsidR="004F0E31">
        <w:t>is required to</w:t>
      </w:r>
      <w:r w:rsidR="004F0E31" w:rsidRPr="008D4A69">
        <w:t xml:space="preserve"> </w:t>
      </w:r>
      <w:r w:rsidRPr="008D4A69">
        <w:t xml:space="preserve">determine the correctness of the </w:t>
      </w:r>
      <w:r w:rsidR="009340CA">
        <w:t>Planning Director’s</w:t>
      </w:r>
      <w:r w:rsidRPr="008D4A69">
        <w:t xml:space="preserve"> interpretation and application of the plain meaning of the land use </w:t>
      </w:r>
      <w:r w:rsidR="00DA6C6C" w:rsidRPr="008D4A69">
        <w:t>regulations</w:t>
      </w:r>
      <w:r w:rsidR="004F0E31">
        <w:t xml:space="preserve">. The Commission must </w:t>
      </w:r>
      <w:r w:rsidRPr="008D4A69">
        <w:t xml:space="preserve">interpret and apply a land use regulation to favor a land use application unless the land use regulation plainly restricts the land use application. </w:t>
      </w:r>
      <w:r w:rsidR="004F0E31">
        <w:t xml:space="preserve">  </w:t>
      </w:r>
    </w:p>
    <w:p w14:paraId="7BD9A160" w14:textId="2C4F3A81" w:rsidR="007704BC" w:rsidRDefault="00366A7A">
      <w:r w:rsidRPr="00366A7A">
        <w:t xml:space="preserve">A public hearing is required. During the public hearing comments will be limited </w:t>
      </w:r>
      <w:r w:rsidR="00006425" w:rsidRPr="00366A7A">
        <w:t xml:space="preserve">to </w:t>
      </w:r>
      <w:r w:rsidR="00006425">
        <w:t>3</w:t>
      </w:r>
      <w:r w:rsidRPr="00366A7A">
        <w:t xml:space="preserve"> minutes</w:t>
      </w:r>
      <w:r w:rsidR="00006425">
        <w:t xml:space="preserve"> each</w:t>
      </w:r>
      <w:r w:rsidRPr="00366A7A">
        <w:t>, unless otherwise determined by the chairperson. Only comments about matters raised in the appeal will be allowed—general comments about the applicant or the applicant’s business will not be received. The Commission may allow either party to enlarge the scope of the appeal. If this is allowed, any additional information accepted must be related to the scope of the appeal.</w:t>
      </w:r>
      <w:r>
        <w:t xml:space="preserve"> </w:t>
      </w:r>
      <w:r w:rsidR="007704BC" w:rsidRPr="007704BC">
        <w:t xml:space="preserve">The role of City staff, including legal staff, is to provide technical and legal advice and professional judgment to </w:t>
      </w:r>
      <w:r w:rsidR="007704BC">
        <w:t>the Planning Commission</w:t>
      </w:r>
      <w:r w:rsidR="00362D9E">
        <w:t xml:space="preserve">. Staff </w:t>
      </w:r>
      <w:r w:rsidR="007704BC" w:rsidRPr="007704BC">
        <w:t>are not advocates of any party or position</w:t>
      </w:r>
      <w:r w:rsidR="00362D9E">
        <w:t xml:space="preserve">, but it is appropriate for staff to make recommendations based on </w:t>
      </w:r>
      <w:r w:rsidR="007704BC" w:rsidRPr="007704BC">
        <w:t>their technical and legal advice and professional judgment.</w:t>
      </w:r>
    </w:p>
    <w:p w14:paraId="71102FE6" w14:textId="0A017789" w:rsidR="008D4A69" w:rsidRDefault="008D4A69">
      <w:r>
        <w:t>The Planning Commission’s decision may be appeal</w:t>
      </w:r>
      <w:r w:rsidR="00362D9E">
        <w:t>ed</w:t>
      </w:r>
      <w:r>
        <w:t xml:space="preserve"> to Third District Court within thirty (30) days. </w:t>
      </w:r>
    </w:p>
    <w:p w14:paraId="45B239E1" w14:textId="563DFBAC" w:rsidR="00645DD2" w:rsidRDefault="00645DD2">
      <w:r>
        <w:t xml:space="preserve">There is no appeal </w:t>
      </w:r>
      <w:r w:rsidR="007704BC">
        <w:t xml:space="preserve">option </w:t>
      </w:r>
      <w:r>
        <w:t>to the City Council</w:t>
      </w:r>
      <w:r w:rsidR="007704BC">
        <w:t xml:space="preserve"> and the deadline for City Council call-up has passed</w:t>
      </w:r>
      <w:r>
        <w:t xml:space="preserve">.  </w:t>
      </w:r>
    </w:p>
    <w:sectPr w:rsidR="00645D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69"/>
    <w:rsid w:val="00006425"/>
    <w:rsid w:val="000A2774"/>
    <w:rsid w:val="000F0BE7"/>
    <w:rsid w:val="000F15C8"/>
    <w:rsid w:val="000F4883"/>
    <w:rsid w:val="0025588C"/>
    <w:rsid w:val="002733C4"/>
    <w:rsid w:val="00362D9E"/>
    <w:rsid w:val="00366A7A"/>
    <w:rsid w:val="00476B81"/>
    <w:rsid w:val="004F0E31"/>
    <w:rsid w:val="005F04ED"/>
    <w:rsid w:val="006323AD"/>
    <w:rsid w:val="00645DD2"/>
    <w:rsid w:val="007704BC"/>
    <w:rsid w:val="007E510A"/>
    <w:rsid w:val="00835B02"/>
    <w:rsid w:val="00835F5B"/>
    <w:rsid w:val="008A5AEE"/>
    <w:rsid w:val="008D4A69"/>
    <w:rsid w:val="009340CA"/>
    <w:rsid w:val="009C7036"/>
    <w:rsid w:val="00B34044"/>
    <w:rsid w:val="00C34C64"/>
    <w:rsid w:val="00C830F2"/>
    <w:rsid w:val="00DA6C6C"/>
    <w:rsid w:val="00E420F8"/>
    <w:rsid w:val="00E978A4"/>
    <w:rsid w:val="00FA5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3B6CB"/>
  <w15:chartTrackingRefBased/>
  <w15:docId w15:val="{5F8D650F-7E82-4A63-842A-79431DF13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5DD2"/>
    <w:rPr>
      <w:color w:val="0000FF" w:themeColor="hyperlink"/>
      <w:u w:val="single"/>
    </w:rPr>
  </w:style>
  <w:style w:type="character" w:styleId="UnresolvedMention">
    <w:name w:val="Unresolved Mention"/>
    <w:basedOn w:val="DefaultParagraphFont"/>
    <w:uiPriority w:val="99"/>
    <w:semiHidden/>
    <w:unhideWhenUsed/>
    <w:rsid w:val="00645DD2"/>
    <w:rPr>
      <w:color w:val="605E5C"/>
      <w:shd w:val="clear" w:color="auto" w:fill="E1DFDD"/>
    </w:rPr>
  </w:style>
  <w:style w:type="character" w:styleId="CommentReference">
    <w:name w:val="annotation reference"/>
    <w:basedOn w:val="DefaultParagraphFont"/>
    <w:uiPriority w:val="99"/>
    <w:semiHidden/>
    <w:unhideWhenUsed/>
    <w:rsid w:val="00476B81"/>
    <w:rPr>
      <w:sz w:val="16"/>
      <w:szCs w:val="16"/>
    </w:rPr>
  </w:style>
  <w:style w:type="paragraph" w:styleId="CommentText">
    <w:name w:val="annotation text"/>
    <w:basedOn w:val="Normal"/>
    <w:link w:val="CommentTextChar"/>
    <w:uiPriority w:val="99"/>
    <w:unhideWhenUsed/>
    <w:rsid w:val="00476B81"/>
    <w:pPr>
      <w:spacing w:line="240" w:lineRule="auto"/>
    </w:pPr>
    <w:rPr>
      <w:sz w:val="20"/>
      <w:szCs w:val="20"/>
    </w:rPr>
  </w:style>
  <w:style w:type="character" w:customStyle="1" w:styleId="CommentTextChar">
    <w:name w:val="Comment Text Char"/>
    <w:basedOn w:val="DefaultParagraphFont"/>
    <w:link w:val="CommentText"/>
    <w:uiPriority w:val="99"/>
    <w:rsid w:val="00476B81"/>
    <w:rPr>
      <w:sz w:val="20"/>
      <w:szCs w:val="20"/>
    </w:rPr>
  </w:style>
  <w:style w:type="paragraph" w:styleId="CommentSubject">
    <w:name w:val="annotation subject"/>
    <w:basedOn w:val="CommentText"/>
    <w:next w:val="CommentText"/>
    <w:link w:val="CommentSubjectChar"/>
    <w:uiPriority w:val="99"/>
    <w:semiHidden/>
    <w:unhideWhenUsed/>
    <w:rsid w:val="00476B81"/>
    <w:rPr>
      <w:b/>
      <w:bCs/>
    </w:rPr>
  </w:style>
  <w:style w:type="character" w:customStyle="1" w:styleId="CommentSubjectChar">
    <w:name w:val="Comment Subject Char"/>
    <w:basedOn w:val="CommentTextChar"/>
    <w:link w:val="CommentSubject"/>
    <w:uiPriority w:val="99"/>
    <w:semiHidden/>
    <w:rsid w:val="00476B81"/>
    <w:rPr>
      <w:b/>
      <w:bCs/>
      <w:sz w:val="20"/>
      <w:szCs w:val="20"/>
    </w:rPr>
  </w:style>
  <w:style w:type="character" w:styleId="FollowedHyperlink">
    <w:name w:val="FollowedHyperlink"/>
    <w:basedOn w:val="DefaultParagraphFont"/>
    <w:uiPriority w:val="99"/>
    <w:semiHidden/>
    <w:unhideWhenUsed/>
    <w:rsid w:val="005F04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opertyrights.utah.gov/find-the-law/legal-topics/conditional-us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lanning@parkcity.org" TargetMode="External"/><Relationship Id="rId5" Type="http://schemas.openxmlformats.org/officeDocument/2006/relationships/hyperlink" Target="https://www.parkcity.org/departments/planning/large-scale-projects/pcmr-lift-upgrades" TargetMode="External"/><Relationship Id="rId4" Type="http://schemas.openxmlformats.org/officeDocument/2006/relationships/hyperlink" Target="https://www.parkcity.org/departments/planning/large-scale-projects/pcmr-lift-upgrade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516</Words>
  <Characters>2931</Characters>
  <Application>Microsoft Office Word</Application>
  <DocSecurity>0</DocSecurity>
  <Lines>88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Harrington</dc:creator>
  <cp:keywords/>
  <dc:description/>
  <cp:lastModifiedBy>Lillian Lederer</cp:lastModifiedBy>
  <cp:revision>2</cp:revision>
  <dcterms:created xsi:type="dcterms:W3CDTF">2022-05-16T19:24:00Z</dcterms:created>
  <dcterms:modified xsi:type="dcterms:W3CDTF">2022-05-16T19:24:00Z</dcterms:modified>
</cp:coreProperties>
</file>