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47D9" w14:textId="3A06C474" w:rsidR="00907ED6" w:rsidRDefault="00907ED6" w:rsidP="00EB3D28">
      <w:pPr>
        <w:shd w:val="clear" w:color="auto" w:fill="F5F5F5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bookmarkStart w:id="0" w:name="BidOpeningDate_944991"/>
      <w:r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Questions Received and Answered on </w:t>
      </w:r>
      <w:r w:rsidR="00EB3D2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Invitation for Bid for </w:t>
      </w:r>
      <w:r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McLeod Creek and Meadows Drive Trailhead Parking Lots</w:t>
      </w:r>
      <w:r w:rsidR="00EB3D2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.</w:t>
      </w:r>
      <w:r w:rsidR="002A41D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 xml:space="preserve"> 11/6/23 at </w:t>
      </w:r>
      <w:r w:rsidR="002A41DF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10:00am</w:t>
      </w:r>
    </w:p>
    <w:p w14:paraId="4A6FFEA7" w14:textId="77777777" w:rsidR="00907ED6" w:rsidRDefault="00907ED6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14:paraId="65B0DD6D" w14:textId="2CBED5E4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hyperlink r:id="rId4" w:history="1">
        <w:r w:rsidRPr="00BC0748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br/>
        </w:r>
        <w:r w:rsidRPr="00BC0748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u w:val="single"/>
            <w:bdr w:val="none" w:sz="0" w:space="0" w:color="auto" w:frame="1"/>
          </w:rPr>
          <w:t> </w:t>
        </w:r>
        <w:r w:rsidRPr="00BC0748">
          <w:rPr>
            <w:rFonts w:ascii="Roboto" w:eastAsia="Times New Roman" w:hAnsi="Roboto" w:cs="Times New Roman"/>
            <w:b/>
            <w:bCs/>
            <w:color w:val="000000"/>
            <w:sz w:val="24"/>
            <w:szCs w:val="24"/>
            <w:bdr w:val="none" w:sz="0" w:space="0" w:color="auto" w:frame="1"/>
          </w:rPr>
          <w:t>Bid Opening Date</w:t>
        </w:r>
      </w:hyperlink>
      <w:bookmarkEnd w:id="0"/>
    </w:p>
    <w:p w14:paraId="4D2B8506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The bid documents say Thursday, Nov 13, 2023 is when bids are due. The 13th is a Monday. Are bids due Monday the 13th or Thursday the 16th?</w:t>
      </w:r>
    </w:p>
    <w:p w14:paraId="199B1CA3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11/3/2023 at 10:11 AM by Gregory Peay</w:t>
      </w:r>
    </w:p>
    <w:p w14:paraId="6EA64A71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7C82B7D9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Geneva Rock Products</w:t>
      </w:r>
    </w:p>
    <w:p w14:paraId="3DD40821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0A489D0D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Bid documents are due Monday, Nov 13, 2023 at 2:00 p.m. MST.</w:t>
      </w:r>
    </w:p>
    <w:p w14:paraId="1EBDC501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713B8390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11/6/2023 at 9:43 AM by Logan Jones</w:t>
      </w:r>
    </w:p>
    <w:p w14:paraId="1333211A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2B89AA9A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1" w:name="Pre-BidAttendance_944915"/>
    <w:p w14:paraId="5B62ACB6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Pre-Bid Attendance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1"/>
    </w:p>
    <w:p w14:paraId="7388A8FE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Can a pre-bid attendance list please be published?</w:t>
      </w:r>
    </w:p>
    <w:p w14:paraId="5CC8012C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11/3/2023 at 9:44 AM by Gregory Peay</w:t>
      </w:r>
    </w:p>
    <w:p w14:paraId="7FE1DA35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167D32AB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Geneva Rock Products</w:t>
      </w:r>
    </w:p>
    <w:p w14:paraId="5C0D9712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10697C49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Thank you for your question. However, at this time a pre-bid attendance list will not be published as it is a protected document under GRAMA laws. Thank you.</w:t>
      </w:r>
    </w:p>
    <w:p w14:paraId="39D1C1D4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3F05BC88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11/5/2023 at 11:17 AM by Haley Swenson</w:t>
      </w:r>
    </w:p>
    <w:bookmarkStart w:id="2" w:name="RetainingWall_944604"/>
    <w:p w14:paraId="5A1E7111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Retaining Wall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2"/>
    </w:p>
    <w:p w14:paraId="5CE473D6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Do we need to bid the two options, or can we bid only one option?</w:t>
      </w:r>
    </w:p>
    <w:p w14:paraId="433CD0B4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11/2/2023 at 4:43 PM by Ryan Banasky</w:t>
      </w:r>
    </w:p>
    <w:p w14:paraId="0F1F5BD1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41120CE9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Pronghorn construction Inc</w:t>
      </w:r>
    </w:p>
    <w:p w14:paraId="6C861205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6E6E3FAD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Yes, bidders are responsible for providing bids for both retaining wall options 5A and 5B.</w:t>
      </w:r>
    </w:p>
    <w:p w14:paraId="168DC56A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57DB26D5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11/6/2023 at 9:40 AM by Logan Jones</w:t>
      </w:r>
    </w:p>
    <w:p w14:paraId="0D6DA37B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422560F4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3" w:name="Permits_944429"/>
    <w:p w14:paraId="2F053E1E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Permits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3"/>
    </w:p>
    <w:p w14:paraId="772CD7B1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What are the permits the contractor is responsible for?</w:t>
      </w:r>
    </w:p>
    <w:p w14:paraId="0E5B967E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11/2/2023 at 2:23 PM by Ryan Banasky</w:t>
      </w:r>
    </w:p>
    <w:p w14:paraId="6AA9168B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73D2CA3B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Pronghorn construction Inc</w:t>
      </w:r>
    </w:p>
    <w:p w14:paraId="78A51D4F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716264D8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A grading permit will be required from the PCMC building department. Because this is a city project, it is eligible for permit fee waivers.</w:t>
      </w:r>
    </w:p>
    <w:p w14:paraId="66C3AA21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7B6290F9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11/6/2023 at 9:38 AM by Logan Jones</w:t>
      </w:r>
    </w:p>
    <w:p w14:paraId="0F608A42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05A4CBBD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4" w:name="InformationalKiosks_944466"/>
    <w:p w14:paraId="1E28C942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Informational Kiosks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4"/>
    </w:p>
    <w:p w14:paraId="1DBDBA47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Are these steel kiosks provided by the city?</w:t>
      </w:r>
    </w:p>
    <w:p w14:paraId="129FEC58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11/2/2023 at 2:22 PM by Ryan Banasky</w:t>
      </w:r>
    </w:p>
    <w:p w14:paraId="1C3AA870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115C9A92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lastRenderedPageBreak/>
        <w:t>Pronghorn construction Inc</w:t>
      </w:r>
    </w:p>
    <w:p w14:paraId="28A28A43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7E9F0128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The steel kiosk will be sourced by PCMC and provided to the successful bidder. The successful bidder will only be responsible for installation of the provided kiosk.</w:t>
      </w:r>
    </w:p>
    <w:p w14:paraId="34FC4D0C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4E24A664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11/6/2023 at 9:24 AM by Logan Jones</w:t>
      </w:r>
    </w:p>
    <w:p w14:paraId="6F102CC8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5A92E86B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5" w:name="InformationKiosk_943801"/>
    <w:p w14:paraId="50EB4323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Information Kiosk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5"/>
    </w:p>
    <w:p w14:paraId="6C7B6FA0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The detail for the kiosk says it will be made of steel not wood, will the roof be steel as well and do you have a steel beam size required. Perhaps we submit a drawing for approval if awarded? Also will the seating bench be required as well?</w:t>
      </w:r>
    </w:p>
    <w:p w14:paraId="56764C21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11/1/2023 at 12:10 PM by Wyatt Smith</w:t>
      </w:r>
    </w:p>
    <w:p w14:paraId="13536356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01168974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Empire Excavation &amp; Development, LLC</w:t>
      </w:r>
    </w:p>
    <w:p w14:paraId="58A3C4E3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1DC51694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The steel kiosk will be sourced by PCMC and provided to the successful bidder. The successful bidder will only be responsible for installation of the provided kiosk.</w:t>
      </w:r>
    </w:p>
    <w:p w14:paraId="2CFFF01A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71AAE218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11/6/2023 at 9:23 AM by Logan Jones</w:t>
      </w:r>
    </w:p>
    <w:p w14:paraId="43B0ABF4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6BC18595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6" w:name="MandatoryPreBid_941730"/>
    <w:p w14:paraId="7A2E8C14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Mandatory Pre Bid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6"/>
    </w:p>
    <w:p w14:paraId="66C0CB48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Was the pre bid mandatory? How many contractors attended?</w:t>
      </w:r>
    </w:p>
    <w:p w14:paraId="0D437847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10/27/2023 at 8:57 AM by Wesley Siddoway</w:t>
      </w:r>
    </w:p>
    <w:p w14:paraId="7069FD94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2D32030A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Tycon Construction LLC</w:t>
      </w:r>
    </w:p>
    <w:p w14:paraId="72AB5C3D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32FE868C" w14:textId="28BE51B3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 xml:space="preserve">If you read the bid </w:t>
      </w: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documents,</w:t>
      </w: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 xml:space="preserve"> you will see that the pre bid meeting is not mandatory but attendance is highly encouraged and it is scheduled for November 1st.</w:t>
      </w:r>
    </w:p>
    <w:p w14:paraId="697C8265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68A35F37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10/30/2023 at 9:21 AM by Logan Jones</w:t>
      </w:r>
    </w:p>
    <w:p w14:paraId="5E88AADA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3C0F6049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bookmarkStart w:id="7" w:name="McLeodCreekMeadowsDriveTrailheadParkingL"/>
    <w:p w14:paraId="34EDAA5C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begin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instrText xml:space="preserve"> HYPERLINK "javascript:void(0);" </w:instrTex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separate"/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  <w:bdr w:val="none" w:sz="0" w:space="0" w:color="auto" w:frame="1"/>
        </w:rPr>
        <w:t>McLeod Creek &amp; Meadows Drive Trailhead Parking Lot</w:t>
      </w:r>
      <w:r w:rsidRPr="00BC0748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fldChar w:fldCharType="end"/>
      </w:r>
      <w:bookmarkEnd w:id="7"/>
    </w:p>
    <w:p w14:paraId="1CAD5D19" w14:textId="77777777" w:rsidR="00BC0748" w:rsidRPr="00BC0748" w:rsidRDefault="00BC0748" w:rsidP="00BC074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o What is the estimated construction budget? o Can I get a copy of the planholders list and addenda, if available?</w:t>
      </w:r>
    </w:p>
    <w:p w14:paraId="41D93B1C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Asked 10/24/2023 at 10:20 AM by Caitlin Kloppenburg</w:t>
      </w:r>
    </w:p>
    <w:p w14:paraId="45BD6F66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0F6767CF" w14:textId="77777777" w:rsidR="00BC0748" w:rsidRPr="00BC0748" w:rsidRDefault="00BC0748" w:rsidP="00BC0748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iSqFt</w:t>
      </w:r>
    </w:p>
    <w:p w14:paraId="0D063C2E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Answer</w:t>
      </w:r>
    </w:p>
    <w:p w14:paraId="433F6B3B" w14:textId="77777777" w:rsidR="00BC0748" w:rsidRPr="00BC0748" w:rsidRDefault="00BC0748" w:rsidP="00BC0748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An estimate has not been created. There are currently no addenda's or planholders lists.</w:t>
      </w:r>
    </w:p>
    <w:p w14:paraId="73018AF3" w14:textId="77777777" w:rsidR="00BC0748" w:rsidRPr="00BC0748" w:rsidRDefault="00BC0748" w:rsidP="00BC0748">
      <w:pPr>
        <w:shd w:val="clear" w:color="auto" w:fill="F5F5F5"/>
        <w:spacing w:after="0" w:line="240" w:lineRule="auto"/>
        <w:textAlignment w:val="center"/>
        <w:rPr>
          <w:rFonts w:ascii="Roboto" w:eastAsia="Times New Roman" w:hAnsi="Roboto" w:cs="Times New Roman"/>
          <w:color w:val="000000"/>
          <w:sz w:val="2"/>
          <w:szCs w:val="2"/>
        </w:rPr>
      </w:pPr>
      <w:r w:rsidRPr="00BC0748">
        <w:rPr>
          <w:rFonts w:ascii="Roboto" w:eastAsia="Times New Roman" w:hAnsi="Roboto" w:cs="Times New Roman"/>
          <w:color w:val="000000"/>
          <w:sz w:val="2"/>
          <w:szCs w:val="2"/>
        </w:rPr>
        <w:t>Actions</w:t>
      </w:r>
    </w:p>
    <w:p w14:paraId="1D3C8849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464A4E"/>
          <w:sz w:val="20"/>
          <w:szCs w:val="20"/>
        </w:rPr>
      </w:pPr>
      <w:r w:rsidRPr="00BC0748">
        <w:rPr>
          <w:rFonts w:ascii="Roboto" w:eastAsia="Times New Roman" w:hAnsi="Roboto" w:cs="Times New Roman"/>
          <w:color w:val="464A4E"/>
          <w:sz w:val="20"/>
          <w:szCs w:val="20"/>
        </w:rPr>
        <w:t>Answered 10/30/2023 at 9:25 AM by Logan Jones</w:t>
      </w:r>
    </w:p>
    <w:p w14:paraId="364523AC" w14:textId="77777777" w:rsidR="00BC0748" w:rsidRPr="00BC0748" w:rsidRDefault="00BC0748" w:rsidP="00BC0748">
      <w:pPr>
        <w:shd w:val="clear" w:color="auto" w:fill="F5F5F5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color w:val="000000"/>
          <w:sz w:val="20"/>
          <w:szCs w:val="20"/>
        </w:rPr>
        <w:t> </w:t>
      </w:r>
    </w:p>
    <w:p w14:paraId="15765E72" w14:textId="77777777" w:rsidR="00BC0748" w:rsidRPr="00BC0748" w:rsidRDefault="00BC0748" w:rsidP="00BC0748">
      <w:pPr>
        <w:shd w:val="clear" w:color="auto" w:fill="F5F5F5"/>
        <w:spacing w:after="120" w:line="240" w:lineRule="auto"/>
        <w:jc w:val="right"/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</w:pPr>
      <w:r w:rsidRPr="00BC0748">
        <w:rPr>
          <w:rFonts w:ascii="Roboto" w:eastAsia="Times New Roman" w:hAnsi="Roboto" w:cs="Times New Roman"/>
          <w:b/>
          <w:bCs/>
          <w:color w:val="000000"/>
          <w:sz w:val="20"/>
          <w:szCs w:val="20"/>
        </w:rPr>
        <w:t>(My Answer)</w:t>
      </w:r>
    </w:p>
    <w:p w14:paraId="17F329BF" w14:textId="77777777" w:rsidR="009446D1" w:rsidRDefault="009446D1"/>
    <w:sectPr w:rsidR="00944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48"/>
    <w:rsid w:val="002A41DF"/>
    <w:rsid w:val="00907ED6"/>
    <w:rsid w:val="009446D1"/>
    <w:rsid w:val="00BC0748"/>
    <w:rsid w:val="00E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BA56"/>
  <w15:chartTrackingRefBased/>
  <w15:docId w15:val="{5D802958-7DB3-4AF7-B58F-08A6F365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748"/>
    <w:rPr>
      <w:color w:val="0000FF"/>
      <w:u w:val="single"/>
    </w:rPr>
  </w:style>
  <w:style w:type="character" w:customStyle="1" w:styleId="linktext">
    <w:name w:val="linktext"/>
    <w:basedOn w:val="DefaultParagraphFont"/>
    <w:rsid w:val="00BC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1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1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474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1709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8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18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865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9145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4584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018802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75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4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76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7572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573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79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8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1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8958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71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8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424314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75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5510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79281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98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3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7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72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267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188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10002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2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8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16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0811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408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827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3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4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7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604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37187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832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207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9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90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63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49296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882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672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9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0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6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97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464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465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18788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4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89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14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5265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5532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106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60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6139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086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03725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3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3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70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88192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663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55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9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6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43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3003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220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5473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3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4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2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24531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974">
              <w:marLeft w:val="0"/>
              <w:marRight w:val="0"/>
              <w:marTop w:val="0"/>
              <w:marBottom w:val="0"/>
              <w:divBdr>
                <w:top w:val="single" w:sz="6" w:space="4" w:color="D7D7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84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5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0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50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1143">
                      <w:marLeft w:val="0"/>
                      <w:marRight w:val="240"/>
                      <w:marTop w:val="120"/>
                      <w:marBottom w:val="120"/>
                      <w:divBdr>
                        <w:top w:val="none" w:sz="0" w:space="0" w:color="auto"/>
                        <w:left w:val="single" w:sz="24" w:space="12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2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425595">
                          <w:marLeft w:val="0"/>
                          <w:marRight w:val="12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7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5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Jones</dc:creator>
  <cp:keywords/>
  <dc:description/>
  <cp:lastModifiedBy>Logan Jones</cp:lastModifiedBy>
  <cp:revision>2</cp:revision>
  <dcterms:created xsi:type="dcterms:W3CDTF">2023-11-06T16:44:00Z</dcterms:created>
  <dcterms:modified xsi:type="dcterms:W3CDTF">2023-11-06T17:09:00Z</dcterms:modified>
</cp:coreProperties>
</file>